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Расписание экзаменов на летнюю сессию по кафедре ортопедической стоматологии</w:t>
      </w:r>
    </w:p>
    <w:p w14:paraId="02000000">
      <w:pPr>
        <w:ind/>
        <w:jc w:val="center"/>
        <w:rPr>
          <w:b w:val="1"/>
          <w:sz w:val="32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602"/>
        <w:gridCol w:w="3269"/>
        <w:gridCol w:w="1511"/>
        <w:gridCol w:w="3523"/>
      </w:tblGrid>
      <w:tr>
        <w:tc>
          <w:tcPr>
            <w:tcW w:type="dxa" w:w="1602"/>
          </w:tcPr>
          <w:p w14:paraId="03000000">
            <w:r>
              <w:t>дата, время, место</w:t>
            </w:r>
          </w:p>
        </w:tc>
        <w:tc>
          <w:tcPr>
            <w:tcW w:type="dxa" w:w="3269"/>
          </w:tcPr>
          <w:p w14:paraId="04000000">
            <w:r>
              <w:t>дисциплина</w:t>
            </w:r>
          </w:p>
        </w:tc>
        <w:tc>
          <w:tcPr>
            <w:tcW w:type="dxa" w:w="1511"/>
          </w:tcPr>
          <w:p w14:paraId="05000000">
            <w:r>
              <w:t>группы</w:t>
            </w:r>
          </w:p>
        </w:tc>
        <w:tc>
          <w:tcPr>
            <w:tcW w:type="dxa" w:w="3523"/>
          </w:tcPr>
          <w:p w14:paraId="06000000">
            <w:r>
              <w:t>преподаватели</w:t>
            </w:r>
          </w:p>
        </w:tc>
      </w:tr>
      <w:tr>
        <w:tc>
          <w:tcPr>
            <w:tcW w:type="dxa" w:w="1602"/>
          </w:tcPr>
          <w:p w14:paraId="07000000">
            <w:r>
              <w:t>18.06  9.00</w:t>
            </w:r>
          </w:p>
          <w:p w14:paraId="08000000">
            <w:r>
              <w:t>Папанинцев</w:t>
            </w:r>
            <w:r>
              <w:t>, 126, ауд. 200</w:t>
            </w:r>
          </w:p>
        </w:tc>
        <w:tc>
          <w:tcPr>
            <w:tcW w:type="dxa" w:w="3269"/>
          </w:tcPr>
          <w:p w14:paraId="09000000">
            <w:r>
              <w:t>Зубопротезирование (Простое протезирование)</w:t>
            </w:r>
          </w:p>
        </w:tc>
        <w:tc>
          <w:tcPr>
            <w:tcW w:type="dxa" w:w="1511"/>
          </w:tcPr>
          <w:p w14:paraId="0A000000">
            <w:r>
              <w:t>375,376</w:t>
            </w:r>
          </w:p>
        </w:tc>
        <w:tc>
          <w:tcPr>
            <w:tcW w:type="dxa" w:w="3523"/>
          </w:tcPr>
          <w:p w14:paraId="0B000000">
            <w:r>
              <w:t>Тупикова</w:t>
            </w:r>
            <w:r>
              <w:t xml:space="preserve"> Л.Н, Швец М.В. Дементьева </w:t>
            </w:r>
            <w:r>
              <w:t>Е.А.</w:t>
            </w:r>
            <w:r>
              <w:t>, Орешака О.В.</w:t>
            </w:r>
          </w:p>
        </w:tc>
      </w:tr>
      <w:tr>
        <w:tc>
          <w:tcPr>
            <w:tcW w:type="dxa" w:w="1602"/>
          </w:tcPr>
          <w:p w14:paraId="0C000000">
            <w:r>
              <w:t>22.06 9.00</w:t>
            </w:r>
          </w:p>
          <w:p w14:paraId="0D000000">
            <w:r>
              <w:t>Папанинцев</w:t>
            </w:r>
            <w:r>
              <w:t>, 126, ауд. 200</w:t>
            </w:r>
          </w:p>
        </w:tc>
        <w:tc>
          <w:tcPr>
            <w:tcW w:type="dxa" w:w="3269"/>
          </w:tcPr>
          <w:p w14:paraId="0E000000">
            <w:r>
              <w:t>Зубопротезирование (Простое протезирование)</w:t>
            </w:r>
          </w:p>
        </w:tc>
        <w:tc>
          <w:tcPr>
            <w:tcW w:type="dxa" w:w="1511"/>
          </w:tcPr>
          <w:p w14:paraId="0F000000">
            <w:r>
              <w:t>377,399</w:t>
            </w:r>
          </w:p>
        </w:tc>
        <w:tc>
          <w:tcPr>
            <w:tcW w:type="dxa" w:w="3523"/>
          </w:tcPr>
          <w:p w14:paraId="10000000">
            <w:r>
              <w:t>Тупикова</w:t>
            </w:r>
            <w:r>
              <w:t xml:space="preserve"> Л.Н, Дементьева Е.А.,   Гуревич Ю.Ю.</w:t>
            </w:r>
          </w:p>
        </w:tc>
      </w:tr>
      <w:tr>
        <w:trPr>
          <w:trHeight w:hRule="atLeast" w:val="311"/>
        </w:trPr>
        <w:tc>
          <w:tcPr>
            <w:tcW w:type="dxa" w:w="1602"/>
          </w:tcPr>
          <w:p w14:paraId="11000000">
            <w:r>
              <w:t>27.06 9.00</w:t>
            </w:r>
          </w:p>
          <w:p w14:paraId="12000000">
            <w:r>
              <w:t>Папанинцев</w:t>
            </w:r>
            <w:r>
              <w:t>, 126, ауд. 200</w:t>
            </w:r>
          </w:p>
        </w:tc>
        <w:tc>
          <w:tcPr>
            <w:tcW w:type="dxa" w:w="3269"/>
          </w:tcPr>
          <w:p w14:paraId="13000000">
            <w:r>
              <w:t>Зубопротезирование (Простое протезирование)</w:t>
            </w:r>
          </w:p>
        </w:tc>
        <w:tc>
          <w:tcPr>
            <w:tcW w:type="dxa" w:w="1511"/>
          </w:tcPr>
          <w:p w14:paraId="14000000">
            <w:r>
              <w:t>373,374</w:t>
            </w:r>
          </w:p>
        </w:tc>
        <w:tc>
          <w:tcPr>
            <w:tcW w:type="dxa" w:w="3523"/>
          </w:tcPr>
          <w:p w14:paraId="15000000">
            <w:r>
              <w:t>Тупикова</w:t>
            </w:r>
            <w:r>
              <w:t xml:space="preserve"> Л.Н, Швец М.В. </w:t>
            </w:r>
            <w:r>
              <w:t>Дементьева Е.А.</w:t>
            </w:r>
            <w:r>
              <w:t>, Орешака О.В.</w:t>
            </w:r>
          </w:p>
        </w:tc>
      </w:tr>
      <w:tr>
        <w:tc>
          <w:tcPr>
            <w:tcW w:type="dxa" w:w="1602"/>
          </w:tcPr>
          <w:p w14:paraId="16000000">
            <w:r>
              <w:t>30.06 9.00</w:t>
            </w:r>
          </w:p>
          <w:p w14:paraId="17000000">
            <w:r>
              <w:t xml:space="preserve">Деповская, 13а, </w:t>
            </w:r>
          </w:p>
        </w:tc>
        <w:tc>
          <w:tcPr>
            <w:tcW w:type="dxa" w:w="3269"/>
          </w:tcPr>
          <w:p w14:paraId="18000000">
            <w:r>
              <w:t>Материаловедение</w:t>
            </w:r>
          </w:p>
        </w:tc>
        <w:tc>
          <w:tcPr>
            <w:tcW w:type="dxa" w:w="1511"/>
          </w:tcPr>
          <w:p w14:paraId="19000000">
            <w:r>
              <w:t>174,175,176</w:t>
            </w:r>
          </w:p>
        </w:tc>
        <w:tc>
          <w:tcPr>
            <w:tcW w:type="dxa" w:w="3523"/>
          </w:tcPr>
          <w:p w14:paraId="1A000000">
            <w:r>
              <w:t>Тупикова</w:t>
            </w:r>
            <w:r>
              <w:t xml:space="preserve"> Л.Н, Швец М.В.,  Гуревич Ю.Ю.</w:t>
            </w:r>
          </w:p>
        </w:tc>
      </w:tr>
      <w:tr>
        <w:tc>
          <w:tcPr>
            <w:tcW w:type="dxa" w:w="1602"/>
          </w:tcPr>
          <w:p w14:paraId="1B000000">
            <w:r>
              <w:t>1.07 9.00</w:t>
            </w:r>
          </w:p>
          <w:p w14:paraId="1C000000">
            <w:r>
              <w:t>Деповская, 13a</w:t>
            </w:r>
          </w:p>
        </w:tc>
        <w:tc>
          <w:tcPr>
            <w:tcW w:type="dxa" w:w="3269"/>
          </w:tcPr>
          <w:p w14:paraId="1D000000">
            <w:r>
              <w:t>Зубопротезирование (Простое протезирование)</w:t>
            </w:r>
          </w:p>
          <w:p w14:paraId="1E000000"/>
        </w:tc>
        <w:tc>
          <w:tcPr>
            <w:tcW w:type="dxa" w:w="1511"/>
          </w:tcPr>
          <w:p w14:paraId="1F000000">
            <w:r>
              <w:t>371,372</w:t>
            </w:r>
          </w:p>
        </w:tc>
        <w:tc>
          <w:tcPr>
            <w:tcW w:type="dxa" w:w="3523"/>
          </w:tcPr>
          <w:p w14:paraId="20000000">
            <w:r>
              <w:t>Тупикова</w:t>
            </w:r>
            <w:r>
              <w:t xml:space="preserve"> Л.Н,  Дементьева Е.А.</w:t>
            </w:r>
            <w:r>
              <w:t xml:space="preserve">, </w:t>
            </w:r>
            <w:r>
              <w:t>Гуревич Ю.Ю.</w:t>
            </w:r>
          </w:p>
        </w:tc>
      </w:tr>
      <w:tr>
        <w:tc>
          <w:tcPr>
            <w:tcW w:type="dxa" w:w="1602"/>
          </w:tcPr>
          <w:p w14:paraId="21000000">
            <w:r>
              <w:t>4.07 9.00</w:t>
            </w:r>
          </w:p>
          <w:p w14:paraId="22000000">
            <w:r>
              <w:t>Папанинцев</w:t>
            </w:r>
            <w:r>
              <w:t>, 126, ауд. 200</w:t>
            </w:r>
          </w:p>
        </w:tc>
        <w:tc>
          <w:tcPr>
            <w:tcW w:type="dxa" w:w="3269"/>
          </w:tcPr>
          <w:p w14:paraId="23000000">
            <w:r>
              <w:t>Материаловедение</w:t>
            </w:r>
          </w:p>
        </w:tc>
        <w:tc>
          <w:tcPr>
            <w:tcW w:type="dxa" w:w="1511"/>
          </w:tcPr>
          <w:p w14:paraId="24000000">
            <w:r>
              <w:t>171,172,173</w:t>
            </w:r>
          </w:p>
        </w:tc>
        <w:tc>
          <w:tcPr>
            <w:tcW w:type="dxa" w:w="3523"/>
          </w:tcPr>
          <w:p w14:paraId="25000000">
            <w:r>
              <w:t>Швец М.В. Дементьева Е.А.,  Гуревич Ю.Ю.</w:t>
            </w:r>
            <w:r>
              <w:t>, Орешака О.В.</w:t>
            </w:r>
          </w:p>
        </w:tc>
      </w:tr>
      <w:tr>
        <w:tc>
          <w:tcPr>
            <w:tcW w:type="dxa" w:w="1602"/>
          </w:tcPr>
          <w:p w14:paraId="26000000">
            <w:r>
              <w:t>5.07 9.00</w:t>
            </w:r>
          </w:p>
          <w:p w14:paraId="27000000">
            <w:r>
              <w:t>Папанинцев</w:t>
            </w:r>
            <w:r>
              <w:t>, 126, ауд. 200</w:t>
            </w:r>
          </w:p>
        </w:tc>
        <w:tc>
          <w:tcPr>
            <w:tcW w:type="dxa" w:w="3269"/>
          </w:tcPr>
          <w:p w14:paraId="28000000">
            <w:r>
              <w:t>Пропедевтика стоматологических заболеваний</w:t>
            </w:r>
          </w:p>
        </w:tc>
        <w:tc>
          <w:tcPr>
            <w:tcW w:type="dxa" w:w="1511"/>
          </w:tcPr>
          <w:p w14:paraId="29000000">
            <w:r>
              <w:t>271,272,273</w:t>
            </w:r>
          </w:p>
        </w:tc>
        <w:tc>
          <w:tcPr>
            <w:tcW w:type="dxa" w:w="3523"/>
          </w:tcPr>
          <w:p w14:paraId="2A000000">
            <w:r>
              <w:t>Швец М.В. Дементьева Е.А., Гуревич Ю.Ю., Орешака О.В.</w:t>
            </w:r>
            <w:bookmarkStart w:id="1" w:name="_GoBack"/>
            <w:bookmarkEnd w:id="1"/>
          </w:p>
        </w:tc>
      </w:tr>
      <w:tr>
        <w:tc>
          <w:tcPr>
            <w:tcW w:type="dxa" w:w="1602"/>
          </w:tcPr>
          <w:p w14:paraId="2B000000">
            <w:r>
              <w:t>6.07 9.00</w:t>
            </w:r>
          </w:p>
          <w:p w14:paraId="2C000000">
            <w:r>
              <w:t>Папанинцев</w:t>
            </w:r>
            <w:r>
              <w:t xml:space="preserve">, 126, </w:t>
            </w:r>
            <w:r>
              <w:t>ауд. 200</w:t>
            </w:r>
          </w:p>
        </w:tc>
        <w:tc>
          <w:tcPr>
            <w:tcW w:type="dxa" w:w="3269"/>
          </w:tcPr>
          <w:p w14:paraId="2D000000">
            <w:r>
              <w:t>Пропедевтика стоматологических заболеваний</w:t>
            </w:r>
          </w:p>
        </w:tc>
        <w:tc>
          <w:tcPr>
            <w:tcW w:type="dxa" w:w="1511"/>
          </w:tcPr>
          <w:p w14:paraId="2E000000">
            <w:r>
              <w:t>274,275,276</w:t>
            </w:r>
          </w:p>
        </w:tc>
        <w:tc>
          <w:tcPr>
            <w:tcW w:type="dxa" w:w="3523"/>
          </w:tcPr>
          <w:p w14:paraId="2F000000">
            <w:r>
              <w:t xml:space="preserve">Орешака О.В., </w:t>
            </w:r>
            <w:r>
              <w:t>Швец М.В. Дементьева Е.А.</w:t>
            </w:r>
          </w:p>
        </w:tc>
      </w:tr>
      <w:tr>
        <w:tc>
          <w:tcPr>
            <w:tcW w:type="dxa" w:w="1602"/>
          </w:tcPr>
          <w:p w14:paraId="30000000">
            <w:r>
              <w:t>7.07 9.00</w:t>
            </w:r>
          </w:p>
          <w:p w14:paraId="31000000">
            <w:r>
              <w:t>Папанинцев</w:t>
            </w:r>
            <w:r>
              <w:t>, 126, ауд. 200</w:t>
            </w:r>
          </w:p>
        </w:tc>
        <w:tc>
          <w:tcPr>
            <w:tcW w:type="dxa" w:w="3269"/>
          </w:tcPr>
          <w:p w14:paraId="32000000">
            <w:r>
              <w:t>Пропедевтика стоматологических заболеваний</w:t>
            </w:r>
          </w:p>
        </w:tc>
        <w:tc>
          <w:tcPr>
            <w:tcW w:type="dxa" w:w="1511"/>
          </w:tcPr>
          <w:p w14:paraId="33000000">
            <w:r>
              <w:t>299/1, 299/2</w:t>
            </w:r>
          </w:p>
        </w:tc>
        <w:tc>
          <w:tcPr>
            <w:tcW w:type="dxa" w:w="3523"/>
          </w:tcPr>
          <w:p w14:paraId="34000000">
            <w:r>
              <w:t>Ганисик</w:t>
            </w:r>
            <w:r>
              <w:t xml:space="preserve"> А.В., Гуревич Ю.Ю.</w:t>
            </w:r>
          </w:p>
        </w:tc>
      </w:tr>
      <w:tr>
        <w:tc>
          <w:tcPr>
            <w:tcW w:type="dxa" w:w="1602"/>
          </w:tcPr>
          <w:p w14:paraId="35000000">
            <w:r>
              <w:t>12.07 9.00</w:t>
            </w:r>
          </w:p>
          <w:p w14:paraId="36000000">
            <w:r>
              <w:t xml:space="preserve">Деповская, 13 а , </w:t>
            </w:r>
            <w:r>
              <w:t>13.00</w:t>
            </w:r>
          </w:p>
        </w:tc>
        <w:tc>
          <w:tcPr>
            <w:tcW w:type="dxa" w:w="3269"/>
          </w:tcPr>
          <w:p w14:paraId="37000000">
            <w:r>
              <w:t>Материаловедение</w:t>
            </w:r>
          </w:p>
        </w:tc>
        <w:tc>
          <w:tcPr>
            <w:tcW w:type="dxa" w:w="1511"/>
          </w:tcPr>
          <w:p w14:paraId="38000000">
            <w:r>
              <w:t>199/1, 199/2</w:t>
            </w:r>
          </w:p>
        </w:tc>
        <w:tc>
          <w:tcPr>
            <w:tcW w:type="dxa" w:w="3523"/>
          </w:tcPr>
          <w:p w14:paraId="39000000">
            <w:r>
              <w:t>Ганисик</w:t>
            </w:r>
            <w:r>
              <w:t xml:space="preserve"> А.В., Гуревич Ю.Ю.</w:t>
            </w:r>
          </w:p>
        </w:tc>
      </w:tr>
    </w:tbl>
    <w:p w14:paraId="3A000000">
      <w:pPr>
        <w:ind/>
        <w:jc w:val="center"/>
        <w:rPr>
          <w:b w:val="1"/>
          <w:sz w:val="32"/>
        </w:rPr>
      </w:pPr>
    </w:p>
    <w:sectPr>
      <w:pgSz w:h="15840" w:w="1224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Обычный1"/>
    <w:link w:val="Style_4_ch"/>
    <w:rPr>
      <w:rFonts w:ascii="XO Thames" w:hAnsi="XO Thames"/>
      <w:sz w:val="24"/>
    </w:rPr>
  </w:style>
  <w:style w:styleId="Style_4_ch" w:type="character">
    <w:name w:val="Обычный1"/>
    <w:link w:val="Style_4"/>
    <w:rPr>
      <w:rFonts w:ascii="XO Thames" w:hAnsi="XO Thames"/>
      <w:sz w:val="24"/>
    </w:rPr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b w:val="1"/>
      <w:i w:val="1"/>
    </w:rPr>
  </w:style>
  <w:style w:styleId="Style_8_ch" w:type="character">
    <w:name w:val="heading 3"/>
    <w:link w:val="Style_8"/>
    <w:rPr>
      <w:b w:val="1"/>
      <w:i w:val="1"/>
    </w:rPr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0_ch" w:type="character">
    <w:name w:val="heading 5"/>
    <w:link w:val="Style_10"/>
    <w:rPr>
      <w:b w:val="1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1_ch" w:type="character">
    <w:name w:val="heading 1"/>
    <w:link w:val="Style_11"/>
    <w:rPr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rPr>
      <w:sz w:val="22"/>
    </w:rPr>
  </w:style>
  <w:style w:styleId="Style_13_ch" w:type="character">
    <w:name w:val="Footnote"/>
    <w:link w:val="Style_13"/>
    <w:rPr>
      <w:sz w:val="22"/>
    </w:rPr>
  </w:style>
  <w:style w:styleId="Style_14" w:type="paragraph">
    <w:name w:val="toc 1"/>
    <w:link w:val="Style_14_ch"/>
    <w:uiPriority w:val="39"/>
    <w:rPr>
      <w:b w:val="1"/>
    </w:rPr>
  </w:style>
  <w:style w:styleId="Style_14_ch" w:type="character">
    <w:name w:val="toc 1"/>
    <w:link w:val="Style_14"/>
    <w:rPr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sz w:val="20"/>
    </w:rPr>
  </w:style>
  <w:style w:styleId="Style_15_ch" w:type="character">
    <w:name w:val="Header and Footer"/>
    <w:link w:val="Style_15"/>
    <w:rPr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link w:val="Style_20_ch"/>
    <w:uiPriority w:val="11"/>
    <w:qFormat/>
    <w:rPr>
      <w:i w:val="1"/>
      <w:color w:val="616161"/>
    </w:rPr>
  </w:style>
  <w:style w:styleId="Style_20_ch" w:type="character">
    <w:name w:val="Subtitle"/>
    <w:link w:val="Style_20"/>
    <w:rPr>
      <w:i w:val="1"/>
      <w:color w:val="616161"/>
    </w:rPr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link w:val="Style_22_ch"/>
    <w:uiPriority w:val="10"/>
    <w:qFormat/>
    <w:rPr>
      <w:b w:val="1"/>
      <w:sz w:val="52"/>
    </w:rPr>
  </w:style>
  <w:style w:styleId="Style_22_ch" w:type="character">
    <w:name w:val="Title"/>
    <w:link w:val="Style_22"/>
    <w:rPr>
      <w:b w:val="1"/>
      <w:sz w:val="52"/>
    </w:rPr>
  </w:style>
  <w:style w:styleId="Style_23" w:type="paragraph">
    <w:name w:val="heading 4"/>
    <w:link w:val="Style_23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23_ch" w:type="character">
    <w:name w:val="heading 4"/>
    <w:link w:val="Style_23"/>
    <w:rPr>
      <w:b w:val="1"/>
      <w:color w:val="595959"/>
      <w:sz w:val="26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25_ch" w:type="character">
    <w:name w:val="heading 2"/>
    <w:link w:val="Style_25"/>
    <w:rPr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